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</w:rPr>
        <w:t>ОСВІТА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</w:rPr>
        <w:t xml:space="preserve">1979–1984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Чернігівський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Т. Г.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право» (диплом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відзнакою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КВ № 796838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1984 р.),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права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суспільствознавства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2001–2004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аспірантура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Т. Г.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>. 2009 р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кандидата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наук.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іальність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13.00.01 –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Тема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proofErr w:type="gramStart"/>
      <w:r w:rsidRPr="00987F6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 xml:space="preserve">ковороди в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історіографії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» (диплом кандидата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наук ДК № 057641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10.02.2010 р.).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іалізована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Полтавського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В. Г. Короленка.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президії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10 лютого 2010 р., протокол № 51-06/1. 2011 р. –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присвоєно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вчене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доцента.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і науки,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протокол № 2/ 02-Д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2011 р.,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атестат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доцента 12 ДЦ № 029724.  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ДОСВІД ПРОФЕСІЙНОЇ ДІЯЛЬНОСТІ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1984 – 1988 рр. – вчитель історії та суспільствознавства ЗЗСО № 69 м. Дніпро. </w:t>
      </w:r>
      <w:r w:rsidRPr="00987F62">
        <w:rPr>
          <w:rFonts w:ascii="Times New Roman" w:hAnsi="Times New Roman" w:cs="Times New Roman"/>
          <w:sz w:val="28"/>
          <w:szCs w:val="28"/>
        </w:rPr>
        <w:t xml:space="preserve">1988 – 1993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>. – методист ТЕПО «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Чернігівтурист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». 1993 – 2010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старший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і методики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; з 2010 р. – доцент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і методики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НАУКОВИЙ СТУПІНЬ, ВЧЕНЕ ЗВАННЯ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Кандидатка педагогічних наук, </w:t>
      </w:r>
      <w:proofErr w:type="spellStart"/>
      <w:r w:rsidRPr="00987F62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 і методики викладання історії та суспільних дисциплін. 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ДИСЦИПЛІНИ, ЩО ВИКЛАДАЄ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Загальнотеоретичні основи педагогіки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Дидактика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Музейна педагогіка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 (освітній ступінь «бакалавр»),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Педагогіка вищої школи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Актуальні проблеми педагогі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(освітній ступінь «магістр»),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Критичне мислення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(освітній ступінь «магістр»),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Основи критичного мислення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(освітній ступінь «бакалавр»).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7B2B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ДИСЕРТАЦІЙНА ПРАЦЯ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11 листопада 2009 р. – захист кандидатської дисертації з теми «Творча спадщина Григорія Сковороди в педагогічній історіографії» у 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Спеціалізованій вченій раді Полтавського державного педагогічного університету імені В. Г. Короленка за спеціальністю </w:t>
      </w:r>
      <w:r w:rsidRPr="00987F62">
        <w:rPr>
          <w:rFonts w:ascii="Times New Roman" w:hAnsi="Times New Roman" w:cs="Times New Roman"/>
          <w:sz w:val="28"/>
          <w:szCs w:val="28"/>
        </w:rPr>
        <w:t xml:space="preserve">13.00.01 –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>.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</w:rPr>
        <w:t>СФЕРА НАУКОВИХ ІНТЕРЕСІ</w:t>
      </w:r>
      <w:proofErr w:type="gramStart"/>
      <w:r w:rsidRPr="00987F6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НУШ. Проблема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музейний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987F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87F62">
        <w:rPr>
          <w:rFonts w:ascii="Times New Roman" w:hAnsi="Times New Roman" w:cs="Times New Roman"/>
          <w:sz w:val="28"/>
          <w:szCs w:val="28"/>
        </w:rPr>
        <w:t xml:space="preserve"> як фактор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Трансдисциплінарний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7F62" w:rsidRPr="00911FBE" w:rsidRDefault="00987F62" w:rsidP="003B306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ПРОФЕСІЙНА І ГРОМАДСЬКА ДІЯЛЬНІСТЬ З 2011 по 2017 рр. керівник студентської проблемної групи «Інтерактивні технології навчання».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Співзасновник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ГО «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987F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злагоди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». Один з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організаторів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XV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BBCC / JTES «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культура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» Рига,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Латвія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; 16 – 18 листопада 2017 р.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Приймала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Трансдисциплінарний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Латвія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Даугавпилс). Участь у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МАН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секція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  <w:r w:rsidR="00911FBE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r w:rsidR="003B3067" w:rsidRPr="003B3067"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«Середня </w:t>
      </w:r>
      <w:bookmarkStart w:id="0" w:name="_GoBack"/>
      <w:bookmarkEnd w:id="0"/>
      <w:r w:rsidR="003B3067" w:rsidRPr="003B3067">
        <w:rPr>
          <w:rFonts w:ascii="Times New Roman" w:hAnsi="Times New Roman" w:cs="Times New Roman"/>
          <w:sz w:val="28"/>
          <w:szCs w:val="28"/>
          <w:lang w:val="uk-UA"/>
        </w:rPr>
        <w:t>освіта (Історія та громадянська освіта»</w:t>
      </w:r>
      <w:r w:rsidR="003B3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067" w:rsidRPr="003B3067">
        <w:rPr>
          <w:rFonts w:ascii="Times New Roman" w:hAnsi="Times New Roman" w:cs="Times New Roman"/>
          <w:sz w:val="28"/>
          <w:szCs w:val="28"/>
          <w:lang w:val="uk-UA"/>
        </w:rPr>
        <w:t>другого (магістерського) рівня вищої освіти</w:t>
      </w:r>
      <w:r w:rsidR="003B30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2E70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СТАЖУВАННЯ</w:t>
      </w:r>
    </w:p>
    <w:p w:rsidR="00973AA9" w:rsidRDefault="00973AA9" w:rsidP="00973A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5-та міжнародна докторська літня школа «Бути сильним у дослідницькій методології в сталому світі» 17-19 серпня 2022 року. Академія освіти та Педагогічний науково-дослідний інститут Університету </w:t>
      </w:r>
      <w:proofErr w:type="spellStart"/>
      <w:r w:rsidRPr="00973AA9">
        <w:rPr>
          <w:rFonts w:ascii="Times New Roman" w:hAnsi="Times New Roman" w:cs="Times New Roman"/>
          <w:sz w:val="28"/>
          <w:szCs w:val="28"/>
          <w:lang w:val="uk-UA"/>
        </w:rPr>
        <w:t>Вітовта</w:t>
      </w:r>
      <w:proofErr w:type="spellEnd"/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 Великого (Литва). </w:t>
      </w:r>
    </w:p>
    <w:p w:rsidR="00973AA9" w:rsidRPr="00973AA9" w:rsidRDefault="00973AA9" w:rsidP="00973AA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PROMETEUS </w:t>
      </w:r>
      <w:hyperlink r:id="rId5" w:history="1">
        <w:r w:rsidRPr="002E0E18">
          <w:rPr>
            <w:rStyle w:val="a3"/>
            <w:rFonts w:ascii="Times New Roman" w:hAnsi="Times New Roman" w:cs="Times New Roman"/>
            <w:sz w:val="28"/>
            <w:szCs w:val="28"/>
          </w:rPr>
          <w:t>https://courses.prometheus.org.ua:18090/downloads/a852e4b4ceb5467ba7cf86057b9dfca7/Certificate.pdf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AA9">
        <w:rPr>
          <w:rFonts w:ascii="Times New Roman" w:hAnsi="Times New Roman" w:cs="Times New Roman"/>
          <w:sz w:val="28"/>
          <w:szCs w:val="28"/>
        </w:rPr>
        <w:t>19.07.2022 р.</w:t>
      </w:r>
    </w:p>
    <w:p w:rsidR="00973AA9" w:rsidRDefault="00973AA9" w:rsidP="00973A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AA9">
        <w:rPr>
          <w:rFonts w:ascii="Times New Roman" w:hAnsi="Times New Roman" w:cs="Times New Roman"/>
          <w:sz w:val="28"/>
          <w:szCs w:val="28"/>
        </w:rPr>
        <w:t xml:space="preserve">ЦИФРОВІ ІНСТРУМЕНТИ GOOGLE ДЛЯ ОСВІТИ № GDTfE-10-Б-03800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13.05.2023. </w:t>
      </w:r>
    </w:p>
    <w:p w:rsidR="00973AA9" w:rsidRPr="00973AA9" w:rsidRDefault="00973AA9" w:rsidP="00973AA9">
      <w:pPr>
        <w:jc w:val="both"/>
        <w:rPr>
          <w:rFonts w:ascii="Times New Roman" w:hAnsi="Times New Roman" w:cs="Times New Roman"/>
          <w:sz w:val="28"/>
          <w:szCs w:val="28"/>
        </w:rPr>
      </w:pPr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Зимова школа у межах імплементації проекту Вивчення Європи: освітній вимір програми 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+ напряму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Jean</w:t>
      </w:r>
      <w:proofErr w:type="spellEnd"/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Monnet</w:t>
      </w:r>
      <w:proofErr w:type="spellEnd"/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  101085480-</w:t>
      </w:r>
      <w:r w:rsidRPr="00973AA9">
        <w:rPr>
          <w:rFonts w:ascii="Times New Roman" w:hAnsi="Times New Roman" w:cs="Times New Roman"/>
          <w:sz w:val="28"/>
          <w:szCs w:val="28"/>
        </w:rPr>
        <w:t>SEED</w:t>
      </w:r>
      <w:r w:rsidRPr="00973A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3AA9">
        <w:rPr>
          <w:rFonts w:ascii="Times New Roman" w:hAnsi="Times New Roman" w:cs="Times New Roman"/>
          <w:sz w:val="28"/>
          <w:szCs w:val="28"/>
        </w:rPr>
        <w:t>ERASMUS</w:t>
      </w:r>
      <w:r w:rsidRPr="00973A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3AA9">
        <w:rPr>
          <w:rFonts w:ascii="Times New Roman" w:hAnsi="Times New Roman" w:cs="Times New Roman"/>
          <w:sz w:val="28"/>
          <w:szCs w:val="28"/>
        </w:rPr>
        <w:t>JMO</w:t>
      </w:r>
      <w:r w:rsidRPr="00973AA9">
        <w:rPr>
          <w:rFonts w:ascii="Times New Roman" w:hAnsi="Times New Roman" w:cs="Times New Roman"/>
          <w:sz w:val="28"/>
          <w:szCs w:val="28"/>
          <w:lang w:val="uk-UA"/>
        </w:rPr>
        <w:t>-2022-</w:t>
      </w:r>
      <w:r w:rsidRPr="00973AA9">
        <w:rPr>
          <w:rFonts w:ascii="Times New Roman" w:hAnsi="Times New Roman" w:cs="Times New Roman"/>
          <w:sz w:val="28"/>
          <w:szCs w:val="28"/>
        </w:rPr>
        <w:t>HEI</w:t>
      </w:r>
      <w:r w:rsidRPr="00973A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3AA9">
        <w:rPr>
          <w:rFonts w:ascii="Times New Roman" w:hAnsi="Times New Roman" w:cs="Times New Roman"/>
          <w:sz w:val="28"/>
          <w:szCs w:val="28"/>
        </w:rPr>
        <w:t>TCN</w:t>
      </w:r>
      <w:r w:rsidRPr="00973AA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3AA9">
        <w:rPr>
          <w:rFonts w:ascii="Times New Roman" w:hAnsi="Times New Roman" w:cs="Times New Roman"/>
          <w:sz w:val="28"/>
          <w:szCs w:val="28"/>
        </w:rPr>
        <w:t>RSCN</w:t>
      </w:r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 за програмою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№ 2С 02125674/0070-23 </w:t>
      </w:r>
      <w:proofErr w:type="spellStart"/>
      <w:r w:rsidRPr="00973AA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73AA9">
        <w:rPr>
          <w:rFonts w:ascii="Times New Roman" w:hAnsi="Times New Roman" w:cs="Times New Roman"/>
          <w:sz w:val="28"/>
          <w:szCs w:val="28"/>
        </w:rPr>
        <w:t xml:space="preserve"> 11 лютого 2023.</w:t>
      </w:r>
    </w:p>
    <w:p w:rsidR="007E2E70" w:rsidRDefault="00973AA9" w:rsidP="00973A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A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5-та міжнародна докторська літня школа «Бути сильним у дослідницькій методології в сталому світі» 17-19 серпня 2022 року. Академія освіти та Педагогічний науково-дослідний інститут Університету </w:t>
      </w:r>
      <w:proofErr w:type="spellStart"/>
      <w:r w:rsidRPr="00973AA9">
        <w:rPr>
          <w:rFonts w:ascii="Times New Roman" w:hAnsi="Times New Roman" w:cs="Times New Roman"/>
          <w:sz w:val="28"/>
          <w:szCs w:val="28"/>
          <w:lang w:val="uk-UA"/>
        </w:rPr>
        <w:t>Вітовта</w:t>
      </w:r>
      <w:proofErr w:type="spellEnd"/>
      <w:r w:rsidRPr="00973AA9">
        <w:rPr>
          <w:rFonts w:ascii="Times New Roman" w:hAnsi="Times New Roman" w:cs="Times New Roman"/>
          <w:sz w:val="28"/>
          <w:szCs w:val="28"/>
          <w:lang w:val="uk-UA"/>
        </w:rPr>
        <w:t xml:space="preserve"> Великого (Литва). </w:t>
      </w:r>
    </w:p>
    <w:p w:rsidR="00987F62" w:rsidRDefault="007E2E70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Ubuntu" w:hAnsi="Ubuntu"/>
          <w:color w:val="212529"/>
          <w:sz w:val="28"/>
          <w:szCs w:val="28"/>
          <w:shd w:val="clear" w:color="auto" w:fill="FFFFFF"/>
          <w:lang w:val="en-US"/>
        </w:rPr>
        <w:t xml:space="preserve">European Union </w:t>
      </w:r>
      <w:proofErr w:type="spellStart"/>
      <w:r>
        <w:rPr>
          <w:rFonts w:ascii="Ubuntu" w:hAnsi="Ubuntu"/>
          <w:color w:val="212529"/>
          <w:sz w:val="28"/>
          <w:szCs w:val="28"/>
          <w:shd w:val="clear" w:color="auto" w:fill="FFFFFF"/>
          <w:lang w:val="en-US"/>
        </w:rPr>
        <w:t>programme</w:t>
      </w:r>
      <w:proofErr w:type="spellEnd"/>
      <w:r>
        <w:rPr>
          <w:rFonts w:ascii="Ubuntu" w:hAnsi="Ubuntu"/>
          <w:color w:val="212529"/>
          <w:sz w:val="28"/>
          <w:szCs w:val="28"/>
          <w:shd w:val="clear" w:color="auto" w:fill="FFFFFF"/>
          <w:lang w:val="en-US"/>
        </w:rPr>
        <w:t xml:space="preserve"> Erasmus+</w:t>
      </w:r>
      <w:r w:rsidR="003B1E08">
        <w:rPr>
          <w:rFonts w:ascii="Ubuntu" w:hAnsi="Ubuntu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Ubuntu" w:hAnsi="Ubuntu"/>
          <w:color w:val="212529"/>
          <w:sz w:val="28"/>
          <w:szCs w:val="28"/>
          <w:shd w:val="clear" w:color="auto" w:fill="FFFFFF"/>
          <w:lang w:val="en-US"/>
        </w:rPr>
        <w:t>(KA 171) staff mobility for training at Daugavpils University LVDAUGAVP01 in the period from 20.05.2024 to 26.05.2024</w:t>
      </w:r>
    </w:p>
    <w:p w:rsidR="00DA6096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ВІДЗНАКИ ТА НАГОРОДИ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>Почесна грамота Чернігівського національного педагогічного університету імені Т.Г.Шевченка (2010 р.), Почесна грамота Управління освіти Чернігівської міської ради (2011 р.), Почесна грамота Управління освіти Черні</w:t>
      </w:r>
      <w:r w:rsidR="008F571A">
        <w:rPr>
          <w:rFonts w:ascii="Times New Roman" w:hAnsi="Times New Roman" w:cs="Times New Roman"/>
          <w:sz w:val="28"/>
          <w:szCs w:val="28"/>
          <w:lang w:val="uk-UA"/>
        </w:rPr>
        <w:t>гівської міської ради (2013 р.), Почесна грамота</w:t>
      </w: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71A" w:rsidRPr="00987F62">
        <w:rPr>
          <w:rFonts w:ascii="Times New Roman" w:hAnsi="Times New Roman" w:cs="Times New Roman"/>
          <w:sz w:val="28"/>
          <w:szCs w:val="28"/>
          <w:lang w:val="uk-UA"/>
        </w:rPr>
        <w:t>Управління освіти Чернігівської міської ради</w:t>
      </w:r>
      <w:r w:rsidR="008F571A">
        <w:rPr>
          <w:rFonts w:ascii="Times New Roman" w:hAnsi="Times New Roman" w:cs="Times New Roman"/>
          <w:sz w:val="28"/>
          <w:szCs w:val="28"/>
          <w:lang w:val="uk-UA"/>
        </w:rPr>
        <w:t xml:space="preserve"> (2023 р.).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</w:rPr>
        <w:t xml:space="preserve">ОСНОВНІ НАУКОВІ ПРАЦІ 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87F62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є автором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навчально-методичних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7F6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>ібників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електронни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майбутніх учителів історії до інноваційної діяльності в контексті інтеграції України в європейський освітній простір.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Витоки</w:t>
      </w:r>
      <w:proofErr w:type="spell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педагогічної</w:t>
      </w:r>
      <w:proofErr w:type="spell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майстерності</w:t>
      </w:r>
      <w:proofErr w:type="spell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87F62">
        <w:rPr>
          <w:rFonts w:ascii="Times New Roman" w:hAnsi="Times New Roman" w:cs="Times New Roman"/>
          <w:sz w:val="28"/>
          <w:szCs w:val="28"/>
        </w:rPr>
        <w:t xml:space="preserve">Полтава, 2018.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21. С. 108 – 113.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Ulrichsweb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Serial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F99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умови підготовки майбутніх вчителів до педагогічної діяльності в музейному просторі. </w:t>
      </w:r>
      <w:r w:rsidRPr="008B2D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Актуальні питання гуманітарних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  <w:lang w:val="uk-UA"/>
        </w:rPr>
        <w:t>наук</w:t>
      </w:r>
      <w:r w:rsidR="008B2D2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1D6F99">
        <w:rPr>
          <w:rFonts w:ascii="Times New Roman" w:hAnsi="Times New Roman" w:cs="Times New Roman"/>
          <w:sz w:val="28"/>
          <w:szCs w:val="28"/>
          <w:lang w:val="uk-UA"/>
        </w:rPr>
        <w:t>Дрогобич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>: Видавничий дім «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», 2020.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30. Том 4. С. 108 – 113. </w:t>
      </w:r>
    </w:p>
    <w:p w:rsidR="00987F62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F62">
        <w:rPr>
          <w:rFonts w:ascii="Times New Roman" w:hAnsi="Times New Roman" w:cs="Times New Roman"/>
          <w:sz w:val="28"/>
          <w:szCs w:val="28"/>
          <w:lang w:val="uk-UA"/>
        </w:rPr>
        <w:t xml:space="preserve">Дидактичні принципи формування музейно-педагогічної компетентності майбутнього вчителя історії. </w:t>
      </w:r>
      <w:r w:rsidRPr="008B2D24">
        <w:rPr>
          <w:rFonts w:ascii="Times New Roman" w:hAnsi="Times New Roman" w:cs="Times New Roman"/>
          <w:i/>
          <w:sz w:val="28"/>
          <w:szCs w:val="28"/>
          <w:lang w:val="uk-UA"/>
        </w:rPr>
        <w:t>Наукові записки Міжнародного гуманітарного університету</w:t>
      </w:r>
      <w:r w:rsidR="008B2D2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8B2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D24">
        <w:rPr>
          <w:rFonts w:ascii="Times New Roman" w:hAnsi="Times New Roman" w:cs="Times New Roman"/>
          <w:sz w:val="28"/>
          <w:szCs w:val="28"/>
          <w:lang w:val="uk-UA"/>
        </w:rPr>
        <w:t>Оде</w:t>
      </w:r>
      <w:r w:rsidRPr="008B2D24">
        <w:rPr>
          <w:rFonts w:ascii="Times New Roman" w:hAnsi="Times New Roman" w:cs="Times New Roman"/>
          <w:sz w:val="28"/>
          <w:szCs w:val="28"/>
          <w:lang w:val="uk-UA"/>
        </w:rPr>
        <w:t>са : Видавничий дім «</w:t>
      </w:r>
      <w:proofErr w:type="spellStart"/>
      <w:r w:rsidRPr="008B2D24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8B2D24">
        <w:rPr>
          <w:rFonts w:ascii="Times New Roman" w:hAnsi="Times New Roman" w:cs="Times New Roman"/>
          <w:sz w:val="28"/>
          <w:szCs w:val="28"/>
          <w:lang w:val="uk-UA"/>
        </w:rPr>
        <w:t xml:space="preserve">», 2021. Вип. 34. С. 167–170.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8B2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8B2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B2D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B2D24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D24">
        <w:rPr>
          <w:rFonts w:ascii="Times New Roman" w:hAnsi="Times New Roman" w:cs="Times New Roman"/>
          <w:sz w:val="28"/>
          <w:szCs w:val="28"/>
          <w:lang w:val="uk-UA"/>
        </w:rPr>
        <w:t>Дидактичні можливості інтерактивних технологій навчання у форму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ванні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Наукові</w:t>
      </w:r>
      <w:proofErr w:type="spell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 записки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Міжнародного</w:t>
      </w:r>
      <w:proofErr w:type="spell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гумані</w:t>
      </w:r>
      <w:proofErr w:type="gramStart"/>
      <w:r w:rsidRPr="008B2D24">
        <w:rPr>
          <w:rFonts w:ascii="Times New Roman" w:hAnsi="Times New Roman" w:cs="Times New Roman"/>
          <w:i/>
          <w:sz w:val="28"/>
          <w:szCs w:val="28"/>
        </w:rPr>
        <w:t>тарного</w:t>
      </w:r>
      <w:proofErr w:type="spellEnd"/>
      <w:proofErr w:type="gram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2D24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8B2D2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87F62">
        <w:rPr>
          <w:rFonts w:ascii="Times New Roman" w:hAnsi="Times New Roman" w:cs="Times New Roman"/>
          <w:sz w:val="28"/>
          <w:szCs w:val="28"/>
        </w:rPr>
        <w:t>Одеса</w:t>
      </w:r>
      <w:proofErr w:type="gramStart"/>
      <w:r w:rsidRPr="00987F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987F6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987F62">
        <w:rPr>
          <w:rFonts w:ascii="Times New Roman" w:hAnsi="Times New Roman" w:cs="Times New Roman"/>
          <w:sz w:val="28"/>
          <w:szCs w:val="28"/>
        </w:rPr>
        <w:t xml:space="preserve"> «Гельветика», 2022. Вип.36. 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. http://www.sci-notes.mgu.od.ua/36  </w:t>
      </w:r>
    </w:p>
    <w:p w:rsidR="008263FD" w:rsidRDefault="00987F62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87F62">
        <w:rPr>
          <w:rFonts w:ascii="Times New Roman" w:hAnsi="Times New Roman" w:cs="Times New Roman"/>
          <w:sz w:val="28"/>
          <w:szCs w:val="28"/>
        </w:rPr>
        <w:t>. Рига</w:t>
      </w:r>
      <w:r w:rsidRPr="00987F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87F62">
        <w:rPr>
          <w:rFonts w:ascii="Times New Roman" w:hAnsi="Times New Roman" w:cs="Times New Roman"/>
          <w:sz w:val="28"/>
          <w:szCs w:val="28"/>
        </w:rPr>
        <w:t>Латвія</w:t>
      </w:r>
      <w:proofErr w:type="spellEnd"/>
      <w:proofErr w:type="gramStart"/>
      <w:r w:rsidRPr="00987F62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987F6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87F62">
        <w:rPr>
          <w:rFonts w:ascii="Times New Roman" w:hAnsi="Times New Roman" w:cs="Times New Roman"/>
          <w:sz w:val="28"/>
          <w:szCs w:val="28"/>
          <w:lang w:val="en-US"/>
        </w:rPr>
        <w:t>Baltija</w:t>
      </w:r>
      <w:proofErr w:type="spellEnd"/>
      <w:r w:rsidRPr="00987F62">
        <w:rPr>
          <w:rFonts w:ascii="Times New Roman" w:hAnsi="Times New Roman" w:cs="Times New Roman"/>
          <w:sz w:val="28"/>
          <w:szCs w:val="28"/>
          <w:lang w:val="en-US"/>
        </w:rPr>
        <w:t xml:space="preserve"> Publishing», 2022. </w:t>
      </w:r>
      <w:proofErr w:type="gramStart"/>
      <w:r w:rsidRPr="00987F62">
        <w:rPr>
          <w:rFonts w:ascii="Times New Roman" w:hAnsi="Times New Roman" w:cs="Times New Roman"/>
          <w:sz w:val="28"/>
          <w:szCs w:val="28"/>
          <w:lang w:val="en-US"/>
        </w:rPr>
        <w:t xml:space="preserve">363 </w:t>
      </w:r>
      <w:r w:rsidRPr="00987F62">
        <w:rPr>
          <w:rFonts w:ascii="Times New Roman" w:hAnsi="Times New Roman" w:cs="Times New Roman"/>
          <w:sz w:val="28"/>
          <w:szCs w:val="28"/>
        </w:rPr>
        <w:t>с</w:t>
      </w:r>
      <w:r w:rsidRPr="00987F6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87F6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hyperlink r:id="rId6" w:history="1"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baltijapublishing</w:t>
        </w:r>
        <w:proofErr w:type="spellEnd"/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lv</w:t>
        </w:r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omp</w:t>
        </w:r>
        <w:proofErr w:type="spellEnd"/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bp</w:t>
        </w:r>
        <w:proofErr w:type="spellEnd"/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467EC" w:rsidRPr="002E0E1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="00F467EC" w:rsidRPr="00F467EC">
          <w:rPr>
            <w:rStyle w:val="a3"/>
            <w:rFonts w:ascii="Times New Roman" w:hAnsi="Times New Roman" w:cs="Times New Roman"/>
            <w:sz w:val="28"/>
            <w:szCs w:val="28"/>
          </w:rPr>
          <w:t>/245</w:t>
        </w:r>
      </w:hyperlink>
    </w:p>
    <w:p w:rsidR="00F467EC" w:rsidRDefault="00F467EC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7E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Педагогічна спадщина Григорія Сковороди в контексті реформування системи освіти в Україні. Сучасні рецепції світоглядно-ціннісних орієнтирів Григорія Сковороди: колективна монографія / за </w:t>
      </w:r>
      <w:proofErr w:type="spellStart"/>
      <w:r w:rsidRPr="00F467EC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F467EC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F467EC">
        <w:rPr>
          <w:rFonts w:ascii="Times New Roman" w:hAnsi="Times New Roman" w:cs="Times New Roman"/>
          <w:sz w:val="28"/>
          <w:szCs w:val="28"/>
          <w:lang w:val="uk-UA"/>
        </w:rPr>
        <w:t>к.ю.н</w:t>
      </w:r>
      <w:proofErr w:type="spellEnd"/>
      <w:r w:rsidRPr="00F467EC">
        <w:rPr>
          <w:rFonts w:ascii="Times New Roman" w:hAnsi="Times New Roman" w:cs="Times New Roman"/>
          <w:sz w:val="28"/>
          <w:szCs w:val="28"/>
          <w:lang w:val="uk-UA"/>
        </w:rPr>
        <w:t>. Д. С. Луніна. Полтава: Поліграфічний центр Національного університету «Полтавська політехніка імені Юрія Кондратюка», 2022. С. 82 – 89.</w:t>
      </w:r>
    </w:p>
    <w:p w:rsidR="00F467EC" w:rsidRDefault="00F467EC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7EC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розширення освітнього простору як важливий чинник професійної підготовки майбутніх вчителів. Інноваційна педагогіка. Вип. 65. Том. 2, 2023. С. 57 – 60. </w:t>
      </w:r>
      <w:hyperlink r:id="rId7" w:history="1">
        <w:r w:rsidRPr="002E0E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http://innovpedagogy.od.ua/vip65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67EC">
        <w:rPr>
          <w:rFonts w:ascii="Times New Roman" w:hAnsi="Times New Roman" w:cs="Times New Roman"/>
          <w:sz w:val="28"/>
          <w:szCs w:val="28"/>
          <w:lang w:val="uk-UA"/>
        </w:rPr>
        <w:t xml:space="preserve">URL : </w:t>
      </w:r>
      <w:hyperlink r:id="rId8" w:history="1">
        <w:r w:rsidRPr="002E0E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http://innovpedagogy.od.ua/archives/2023/65/part_2/11.pdf</w:t>
        </w:r>
      </w:hyperlink>
    </w:p>
    <w:p w:rsidR="00F467EC" w:rsidRDefault="00F467EC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7EC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технологій розвитку критичного мислення для формування професійної компетентності майбутніх вчителів історії. Інноваційна педагогіка. Вип. 72, 2024. С. 138 – 141. URL : </w:t>
      </w:r>
      <w:hyperlink r:id="rId9" w:history="1">
        <w:r w:rsidR="001D6F99" w:rsidRPr="002E0E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http://innovpedagogy.od.ua/vip72</w:t>
        </w:r>
      </w:hyperlink>
    </w:p>
    <w:p w:rsidR="001D6F99" w:rsidRPr="001D6F99" w:rsidRDefault="001D6F99" w:rsidP="001D6F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Enhancing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students'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critical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thinking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through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project-oriented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F99">
        <w:rPr>
          <w:rFonts w:ascii="Times New Roman" w:hAnsi="Times New Roman" w:cs="Times New Roman"/>
          <w:sz w:val="28"/>
          <w:szCs w:val="28"/>
          <w:lang w:val="uk-UA"/>
        </w:rPr>
        <w:t>Eduweb</w:t>
      </w:r>
      <w:proofErr w:type="spellEnd"/>
      <w:r w:rsidRPr="001D6F99">
        <w:rPr>
          <w:rFonts w:ascii="Times New Roman" w:hAnsi="Times New Roman" w:cs="Times New Roman"/>
          <w:sz w:val="28"/>
          <w:szCs w:val="28"/>
          <w:lang w:val="uk-UA"/>
        </w:rPr>
        <w:t>, 2024, octubre-diciembre, v.18, n.4. ISSN: 1856-7576</w:t>
      </w:r>
    </w:p>
    <w:p w:rsidR="001D6F99" w:rsidRDefault="001D6F99" w:rsidP="001D6F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F99">
        <w:rPr>
          <w:rFonts w:ascii="Times New Roman" w:hAnsi="Times New Roman" w:cs="Times New Roman"/>
          <w:sz w:val="28"/>
          <w:szCs w:val="28"/>
          <w:lang w:val="uk-UA"/>
        </w:rPr>
        <w:t xml:space="preserve"> https://doi.org/10.46502/issn.1856-7576/2024.18.04.16</w:t>
      </w:r>
    </w:p>
    <w:p w:rsidR="001D6F99" w:rsidRPr="00F467EC" w:rsidRDefault="001D6F99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7EC" w:rsidRPr="00F467EC" w:rsidRDefault="00F467EC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7EC" w:rsidRPr="00F467EC" w:rsidRDefault="00F467EC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7EC" w:rsidRPr="00F467EC" w:rsidRDefault="00F467EC" w:rsidP="00F467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7EC" w:rsidRPr="00F467EC" w:rsidRDefault="00F467EC" w:rsidP="00987F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67EC" w:rsidRPr="00F4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5D"/>
    <w:rsid w:val="001D6F99"/>
    <w:rsid w:val="003B1E08"/>
    <w:rsid w:val="003B3067"/>
    <w:rsid w:val="00677B2B"/>
    <w:rsid w:val="007E2E70"/>
    <w:rsid w:val="008263FD"/>
    <w:rsid w:val="008B2D24"/>
    <w:rsid w:val="008F571A"/>
    <w:rsid w:val="00911FBE"/>
    <w:rsid w:val="00973AA9"/>
    <w:rsid w:val="00987F62"/>
    <w:rsid w:val="00DA6096"/>
    <w:rsid w:val="00F467EC"/>
    <w:rsid w:val="00F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ovpedagogy.od.ua/archives/2023/65/part_2/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novpedagogy.od.ua/vip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ltijapublishing.lv/omp/index.php/bp/catalog/book/2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urses.prometheus.org.ua:18090/downloads/a852e4b4ceb5467ba7cf86057b9dfca7/Certificat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novpedagogy.od.ua/vip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2025-04-09T09:50:00Z</dcterms:created>
  <dcterms:modified xsi:type="dcterms:W3CDTF">2025-04-09T10:51:00Z</dcterms:modified>
</cp:coreProperties>
</file>